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51" w:rsidRDefault="00895D51" w:rsidP="00895D51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895D51" w:rsidRDefault="00ED1143" w:rsidP="00895D51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МБУ « СДК п. Сосновка»</w:t>
      </w:r>
    </w:p>
    <w:p w:rsidR="00ED1143" w:rsidRDefault="00895D51" w:rsidP="00895D51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</w:t>
      </w:r>
      <w:r w:rsidR="00ED1143">
        <w:rPr>
          <w:rFonts w:ascii="Times New Roman" w:eastAsia="Times New Roman" w:hAnsi="Times New Roman"/>
          <w:sz w:val="24"/>
          <w:szCs w:val="24"/>
        </w:rPr>
        <w:t xml:space="preserve">О.В. </w:t>
      </w:r>
      <w:proofErr w:type="spellStart"/>
      <w:r w:rsidR="00ED1143">
        <w:rPr>
          <w:rFonts w:ascii="Times New Roman" w:eastAsia="Times New Roman" w:hAnsi="Times New Roman"/>
          <w:sz w:val="24"/>
          <w:szCs w:val="24"/>
        </w:rPr>
        <w:t>Димитриева</w:t>
      </w:r>
      <w:proofErr w:type="spellEnd"/>
      <w:r w:rsidR="00ED114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5D51" w:rsidRDefault="00DE2327" w:rsidP="00DE232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ED1143">
        <w:rPr>
          <w:rFonts w:ascii="Times New Roman" w:eastAsia="Times New Roman" w:hAnsi="Times New Roman"/>
          <w:sz w:val="24"/>
          <w:szCs w:val="24"/>
        </w:rPr>
        <w:t xml:space="preserve"> </w:t>
      </w:r>
      <w:r w:rsidR="00895D51">
        <w:rPr>
          <w:rFonts w:ascii="Times New Roman" w:eastAsia="Times New Roman" w:hAnsi="Times New Roman"/>
          <w:sz w:val="24"/>
          <w:szCs w:val="24"/>
        </w:rPr>
        <w:t>приказ от «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="00895D51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01 </w:t>
      </w:r>
      <w:r w:rsidR="00895D51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="00ED1143">
        <w:rPr>
          <w:rFonts w:ascii="Times New Roman" w:eastAsia="Times New Roman" w:hAnsi="Times New Roman"/>
          <w:sz w:val="24"/>
          <w:szCs w:val="24"/>
        </w:rPr>
        <w:t xml:space="preserve">  </w:t>
      </w:r>
      <w:r w:rsidR="00895D51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4</w:t>
      </w: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ПОЛОЖЕНИЕ</w:t>
      </w:r>
    </w:p>
    <w:p w:rsidR="00895D51" w:rsidRDefault="00895D51" w:rsidP="00895D51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Об обработке и защите персональных данных работников </w:t>
      </w:r>
    </w:p>
    <w:p w:rsidR="00895D51" w:rsidRDefault="00ED1143" w:rsidP="00895D51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Муниципального бюджетного учреждения</w:t>
      </w:r>
    </w:p>
    <w:p w:rsidR="00ED1143" w:rsidRDefault="00ED1143" w:rsidP="00895D51">
      <w:pPr>
        <w:pStyle w:val="a3"/>
        <w:jc w:val="center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«Сельский Дом культуры п. Сосновка»</w:t>
      </w:r>
    </w:p>
    <w:p w:rsidR="00895D51" w:rsidRDefault="00895D51" w:rsidP="00895D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i/>
          <w:iCs/>
        </w:rPr>
      </w:pPr>
    </w:p>
    <w:p w:rsidR="00895D51" w:rsidRDefault="00895D51" w:rsidP="00895D51">
      <w:pPr>
        <w:pStyle w:val="a3"/>
        <w:jc w:val="center"/>
        <w:rPr>
          <w:iCs/>
        </w:rPr>
      </w:pPr>
    </w:p>
    <w:p w:rsidR="00895D51" w:rsidRDefault="00895D51" w:rsidP="00895D51">
      <w:pPr>
        <w:pStyle w:val="a3"/>
        <w:jc w:val="center"/>
        <w:rPr>
          <w:iCs/>
        </w:rPr>
      </w:pPr>
    </w:p>
    <w:p w:rsidR="00895D51" w:rsidRDefault="00895D51" w:rsidP="00895D51">
      <w:pPr>
        <w:pStyle w:val="a3"/>
        <w:jc w:val="center"/>
        <w:rPr>
          <w:iCs/>
        </w:rPr>
      </w:pPr>
    </w:p>
    <w:p w:rsidR="00895D51" w:rsidRDefault="00895D51" w:rsidP="00895D51">
      <w:pPr>
        <w:pStyle w:val="a3"/>
        <w:jc w:val="center"/>
        <w:rPr>
          <w:iCs/>
        </w:rPr>
      </w:pPr>
    </w:p>
    <w:p w:rsidR="00895D51" w:rsidRDefault="00895D51" w:rsidP="00895D51">
      <w:pPr>
        <w:pStyle w:val="a3"/>
        <w:jc w:val="center"/>
        <w:rPr>
          <w:iCs/>
        </w:rPr>
      </w:pPr>
    </w:p>
    <w:p w:rsidR="00895D51" w:rsidRDefault="00895D51" w:rsidP="00895D51">
      <w:pPr>
        <w:pStyle w:val="a3"/>
        <w:jc w:val="center"/>
        <w:rPr>
          <w:iCs/>
        </w:rPr>
      </w:pPr>
    </w:p>
    <w:p w:rsidR="00895D51" w:rsidRDefault="00895D51" w:rsidP="00895D51">
      <w:pPr>
        <w:pStyle w:val="a3"/>
        <w:jc w:val="center"/>
        <w:rPr>
          <w:iCs/>
        </w:rPr>
      </w:pPr>
    </w:p>
    <w:p w:rsidR="00653C37" w:rsidRDefault="00653C37" w:rsidP="00895D51">
      <w:pPr>
        <w:pStyle w:val="a3"/>
        <w:jc w:val="center"/>
        <w:rPr>
          <w:iCs/>
        </w:rPr>
      </w:pPr>
      <w:bookmarkStart w:id="0" w:name="_GoBack"/>
      <w:bookmarkEnd w:id="0"/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lastRenderedPageBreak/>
        <w:t>1. ОБЩИЕ ПОЛОЖЕНИЯ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r w:rsidR="00ED1143">
        <w:t xml:space="preserve">муниципального бюджетного учреждения «Сельский Дом культуры п. Сосновка» </w:t>
      </w:r>
      <w:r>
        <w:t>(далее по тексту – учреждения). Под работниками подразумеваются лица, заключившие трудовой договор с учреждением.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1.2. Цель настоящего Положения - защита персональных данных работников учреждения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1.3. Основанием для разработки настоящего Положения являются Конституция РФ, Трудовой кодекс РФ, другие действующие нормативно-правовые акты РФ и внутренние локальные акты учреждения.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1.4. Настоящее Положение и изменения к нему утверждаются руководителем учреждения и вводятся приказом по учреждению. Все работники учреждения должны быть ознакомлены под роспись с данным Положением и изменениями к нему.</w:t>
      </w:r>
    </w:p>
    <w:p w:rsidR="00895D51" w:rsidRDefault="00895D51" w:rsidP="00895D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t>2. ПОНЯТИЕ И СОСТАВ ПЕРСОНАЛЬНЫХ ДАННЫХ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</w:r>
      <w:proofErr w:type="gramStart"/>
      <w:r>
        <w:t>Обработка персональных данных работника –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Конфиденциальность персональных данных –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Распространение персональных данных – действия, направленные на передачу персональных данных работников определённому кругу лиц (передача персональных данных</w:t>
      </w:r>
      <w:proofErr w:type="gramStart"/>
      <w:r>
        <w:t>)и</w:t>
      </w:r>
      <w:proofErr w:type="gramEnd"/>
      <w:r>
        <w:t>ли ознакомление с персональными данными неограниченного круга лиц, в том числе обнародование данных работников в СМИ, размещение в информационно-телекоммуникационных сетях или представление доступа к персональным данным работников каким-либо иным способом.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Использование персональных данных – действие с персональными данными, совершаемые уполномоченным должностным лицом учреждения в целях принятия решений или совершения иных действий, порождающих юридические последствия в отношении сотрудников либо иным образом затрагивающих их права и свободы или права и свободы других лиц.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Блокирование персональных данных – временное прекращение сбора, систематизации, накопления, использования, распространения персональных данных работников, в том числе их передачи.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работника.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Обезличивание персональных данных – действия, в результате которых невозможно определить принадлежность персональных данных конкретному работнику.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 xml:space="preserve">Общедоступные персональные данные -  персональные данные, доступ неограниченного круга лиц, к которым предоставлен с согласия работника, или на </w:t>
      </w:r>
      <w:r>
        <w:lastRenderedPageBreak/>
        <w:t>которые в соответствии с федеральными законами не распространяется требование соблюдения конфиденциальности.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Информация – сведения (сообщения, данные) независимо от формы их предоставления.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895D51" w:rsidRDefault="00895D51" w:rsidP="00895D51">
      <w:pPr>
        <w:pStyle w:val="a3"/>
        <w:spacing w:before="0" w:beforeAutospacing="0"/>
        <w:jc w:val="both"/>
      </w:pPr>
      <w:r>
        <w:tab/>
        <w:t>2.2. Состав персональных данных работника: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анкета;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автобиография;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образование;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сведения о трудовом и общем стаже;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сведения о предыдущем месте работы;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сведения о составе семьи;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паспортные данные;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сведения о воинском учете;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сведения о заработной плате работника;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сведения о социальных льготах;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специальность;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занимаемая должность;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размер заработной платы;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наличие судимостей;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адрес места жительства;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домашний телефон;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содержание трудового договора;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содержание декларации, подаваемой в налоговую инспекцию;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подлинники и копии приказов по личному составу;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личные дела и трудовые книжки сотрудников;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основания к приказам по личному составу;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копии отчетов, направляемые в органы статистики;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копии документов об образовании;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результаты медицинского обследования на предмет годности к осуществлению трудовых обязанностей;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фотографии и иные сведения, относящиеся к персональным данным работника;</w:t>
      </w:r>
    </w:p>
    <w:p w:rsidR="00895D51" w:rsidRDefault="00895D51" w:rsidP="00895D51">
      <w:pPr>
        <w:pStyle w:val="a3"/>
        <w:spacing w:before="0" w:beforeAutospacing="0"/>
        <w:jc w:val="both"/>
      </w:pPr>
      <w:r>
        <w:t>- рекомендации, характеристики и т.п.</w:t>
      </w:r>
    </w:p>
    <w:p w:rsidR="00895D51" w:rsidRDefault="00895D51" w:rsidP="00895D51">
      <w:pPr>
        <w:pStyle w:val="a3"/>
        <w:spacing w:before="0" w:beforeAutospacing="0"/>
        <w:jc w:val="both"/>
      </w:pPr>
      <w:r>
        <w:lastRenderedPageBreak/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895D51" w:rsidRDefault="00895D51" w:rsidP="00895D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t>3. ОБЯЗАННОСТИ РАБОТОДАТЕЛЯ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3.1.2. При определении объема и содержания,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законами, локальными актами учреждения.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3.1.3. Все персональные данные работника следует получать у него самого. Если персональные данные работника, возможно,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>
        <w:t>дств в п</w:t>
      </w:r>
      <w:proofErr w:type="gramEnd"/>
      <w:r>
        <w:t>орядке, установленном федеральным законом.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3.1.8. Работники и их представители должны быть ознакомлены под роспись с документами учреждения, устанавливающими порядок обработки персональных данных работников, а также об их правах и обязанностях в этой области.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3.1.9. Работники не должны отказываться от своих прав на сохранение и защиту тайны.</w:t>
      </w:r>
    </w:p>
    <w:p w:rsidR="00895D51" w:rsidRDefault="00895D51" w:rsidP="00895D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t>4. ОБЯЗАННОСТИ РАБОТНИКА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Работник обязан: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lastRenderedPageBreak/>
        <w:tab/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895D51" w:rsidRDefault="00895D51" w:rsidP="00895D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t>5. ПРАВА РАБОТНИКА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Работник имеет право: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5.1. На полную информацию о своих персональных данных и обработке этих данных.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5.3. На доступ к медицинским данным с помощью медицинского специалиста по своему выбору.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 xml:space="preserve">5.4. </w:t>
      </w:r>
      <w:proofErr w:type="gramStart"/>
      <w:r>
        <w:t>Требовать об исключении</w:t>
      </w:r>
      <w:proofErr w:type="gramEnd"/>
      <w:r>
        <w:t xml:space="preserve"> или исправлении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 xml:space="preserve">5.5. </w:t>
      </w:r>
      <w:proofErr w:type="gramStart"/>
      <w:r>
        <w:t>Требовать об извещении</w:t>
      </w:r>
      <w:proofErr w:type="gramEnd"/>
      <w:r>
        <w:t xml:space="preserve">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5.7. Определять своих представителей для защиты своих персональных данных.</w:t>
      </w:r>
      <w:r>
        <w:br/>
      </w:r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t>6. СБОР, ОБРАБОТКА И ХРАНЕНИЕ ПЕРСОНАЛЬНЫХ ДАННЫХ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6.2. Все персональные данные работника следует получать у него самого. Если персональные данные работника, возможно,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6.5. При поступлении на работу работник заполняет анкету и автобиографию.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6.5.1. Анкета представляет собой перечень вопросов о персональных данных работника.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 xml:space="preserve"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</w:t>
      </w:r>
      <w:r>
        <w:lastRenderedPageBreak/>
        <w:t>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6.5.3.</w:t>
      </w:r>
      <w:r>
        <w:tab/>
        <w:t>Анкета работника должна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6.5.4.</w:t>
      </w:r>
      <w:r>
        <w:tab/>
        <w:t>Личное дело работника оформляется после издания приказа о приеме на работу.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6.5.5. Все документы личного дела подшиваются в обложку образца, установленного в учреждении. На ней указываются фамилия, имя, отчество работника, номер личного дела.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6.5.6. К каждому личному делу прилагаются две цветные фотографии работника размером 3х4.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6.5.7.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6.5.8.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t>7. ПЕРЕДАЧА ПЕРСОНАЛЬНЫХ ДАННЫХ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7.1. При передаче персональных данных работника работодатель должен соблюдать следующие требования: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- не сообщать персональные данные работника в коммерческих целях без его письменного согласия;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-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895D51" w:rsidRDefault="00895D51" w:rsidP="00895D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t>8. ДОСТУП К ПЕРСОНАЛЬНЫМ ДАННЫМ СОТРУДНИКА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8.1. Внутренний доступ (доступ внутри учреждения).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Право доступа к персональным данным сотрудника имеют: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руководитель учреждения;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специалист отдела кадров;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lastRenderedPageBreak/>
        <w:t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 учреждения;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при переводе из одного структурного подразделения в другое доступ к персональным данным работника может иметь руководитель нового подразделения по согласованию с руководителем учреждения;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сотрудники бухгалтерии - к тем данным, которые необходимы для выполнения конкретных функций;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юрисконсульт для совершения необходимых действий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сам работник, носитель данных.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8.2. Внешний доступ.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Персональные данные вне учреждения могут представляться в государственные и негосударственные функциональные структуры: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налоговые инспекции;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правоохранительные органы;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органы статистики;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военкоматы;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органы социального страхования;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пенсионные фонды;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>- подразделения муниципальных органов управления.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8.3. Другие организации.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8.4. Родственники и члены семей.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895D51" w:rsidRDefault="00895D51" w:rsidP="00895D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t>9. ЗАЩИТА ПЕРСОНАЛЬНЫХ ДАННЫХ РАБОТНИКОВ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9.1. В целях обеспечения сохранности и конфиденциальности персональных данных работников учреждения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должностными обязанностями, зафиксированными в их должностных инструкциях.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объеме, который позволяет не разглашать излишний объем персональных сведений о работниках предприятиях.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895D51" w:rsidRDefault="00895D51" w:rsidP="00895D51">
      <w:pPr>
        <w:pStyle w:val="a3"/>
        <w:spacing w:before="0" w:beforeAutospacing="0" w:after="0"/>
        <w:jc w:val="both"/>
      </w:pPr>
      <w:r>
        <w:tab/>
        <w:t>9.5. Персональные компьютеры, в которых содержатся персональные данные, должны быть защищены паролями доступа.</w:t>
      </w:r>
    </w:p>
    <w:p w:rsidR="00895D51" w:rsidRDefault="00895D51" w:rsidP="00895D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95D51" w:rsidRDefault="00895D51" w:rsidP="00895D51">
      <w:pPr>
        <w:pStyle w:val="a3"/>
        <w:jc w:val="center"/>
        <w:rPr>
          <w:b/>
        </w:rPr>
      </w:pPr>
      <w:r>
        <w:rPr>
          <w:b/>
          <w:i/>
          <w:iCs/>
        </w:rPr>
        <w:t>10. ОТВЕТСТВЕННОСТЬ ЗА РАЗГЛАШЕНИЕ ИНФОРМАЦИИ,</w:t>
      </w:r>
    </w:p>
    <w:p w:rsidR="00895D51" w:rsidRDefault="00895D51" w:rsidP="00895D51">
      <w:pPr>
        <w:pStyle w:val="a3"/>
        <w:jc w:val="center"/>
        <w:rPr>
          <w:b/>
        </w:rPr>
      </w:pPr>
      <w:proofErr w:type="gramStart"/>
      <w:r>
        <w:rPr>
          <w:b/>
          <w:i/>
          <w:iCs/>
        </w:rPr>
        <w:t>СВЯЗАННОЙ</w:t>
      </w:r>
      <w:proofErr w:type="gramEnd"/>
      <w:r>
        <w:rPr>
          <w:b/>
          <w:i/>
          <w:iCs/>
        </w:rPr>
        <w:t xml:space="preserve"> С ПЕРСОНАЛЬНЫМИ ДАННЫМИ РАБОТНИКА</w:t>
      </w:r>
    </w:p>
    <w:p w:rsidR="00895D51" w:rsidRDefault="00895D51" w:rsidP="00895D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895D51" w:rsidRDefault="00895D51" w:rsidP="00895D51">
      <w:pPr>
        <w:pStyle w:val="a3"/>
        <w:jc w:val="both"/>
      </w:pPr>
      <w:r>
        <w:tab/>
        <w:t xml:space="preserve"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</w:t>
      </w:r>
      <w:proofErr w:type="gramStart"/>
      <w:r>
        <w:t>федеральными</w:t>
      </w:r>
      <w:proofErr w:type="gramEnd"/>
      <w:r>
        <w:t xml:space="preserve"> законам.</w:t>
      </w:r>
    </w:p>
    <w:p w:rsidR="00FB4BD0" w:rsidRDefault="00FB4BD0"/>
    <w:sectPr w:rsidR="00FB4BD0" w:rsidSect="00FD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5D51"/>
    <w:rsid w:val="00653C37"/>
    <w:rsid w:val="00895D51"/>
    <w:rsid w:val="00DE2327"/>
    <w:rsid w:val="00ED1143"/>
    <w:rsid w:val="00FB4BD0"/>
    <w:rsid w:val="00FD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51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D51"/>
    <w:pPr>
      <w:spacing w:before="100" w:beforeAutospacing="1" w:after="15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51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D51"/>
    <w:pPr>
      <w:spacing w:before="100" w:beforeAutospacing="1" w:after="15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2471</Words>
  <Characters>14087</Characters>
  <Application>Microsoft Office Word</Application>
  <DocSecurity>0</DocSecurity>
  <Lines>117</Lines>
  <Paragraphs>33</Paragraphs>
  <ScaleCrop>false</ScaleCrop>
  <Company/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2020-06-10T04:09:00Z</dcterms:created>
  <dcterms:modified xsi:type="dcterms:W3CDTF">2024-05-30T11:29:00Z</dcterms:modified>
</cp:coreProperties>
</file>